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b/>
          <w:bCs/>
          <w:kern w:val="1"/>
          <w:sz w:val="24"/>
          <w:szCs w:val="24"/>
          <w:lang w:bidi="ar-sa"/>
        </w:rPr>
      </w:pPr>
      <w:r>
        <w:rPr>
          <w:rFonts w:cs="Calibri"/>
          <w:b/>
          <w:bCs/>
          <w:kern w:val="1"/>
          <w:sz w:val="24"/>
          <w:szCs w:val="24"/>
          <w:lang w:bidi="ar-sa"/>
        </w:rPr>
        <w:t>ПРАВИЛА ВНУТРЕННЕГО РАСПОРЯДКА ДЛЯ ПАЦИЕНТОВ</w:t>
      </w:r>
    </w:p>
    <w:p>
      <w:pPr>
        <w:spacing w:after="0" w:line="240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b/>
          <w:bCs/>
          <w:kern w:val="1"/>
          <w:sz w:val="24"/>
          <w:szCs w:val="24"/>
          <w:lang w:bidi="ar-sa"/>
        </w:rPr>
      </w:pPr>
      <w:r>
        <w:rPr>
          <w:rFonts w:cs="Calibri"/>
          <w:b/>
          <w:bCs/>
          <w:kern w:val="1"/>
          <w:sz w:val="24"/>
          <w:szCs w:val="24"/>
          <w:lang w:bidi="ar-sa"/>
        </w:rPr>
        <w:t xml:space="preserve">Медицинского центра </w:t>
      </w:r>
      <w:r>
        <w:rPr>
          <w:rFonts w:cs="Calibri"/>
          <w:b/>
          <w:bCs/>
          <w:kern w:val="1"/>
          <w:sz w:val="24"/>
          <w:szCs w:val="24"/>
          <w:lang w:val="en-us" w:bidi="ar-sa"/>
        </w:rPr>
        <w:t>«</w:t>
      </w:r>
      <w:r>
        <w:rPr>
          <w:rFonts w:cs="Calibri"/>
          <w:b/>
          <w:bCs/>
          <w:kern w:val="1"/>
          <w:sz w:val="24"/>
          <w:szCs w:val="24"/>
          <w:lang w:bidi="ar-sa"/>
        </w:rPr>
        <w:t>Здоровье</w:t>
      </w:r>
      <w:r>
        <w:rPr>
          <w:rFonts w:cs="Calibri"/>
          <w:b/>
          <w:bCs/>
          <w:kern w:val="1"/>
          <w:sz w:val="24"/>
          <w:szCs w:val="24"/>
          <w:lang w:val="en-us" w:bidi="ar-sa"/>
        </w:rPr>
        <w:t xml:space="preserve">» </w:t>
      </w:r>
      <w:r>
        <w:rPr>
          <w:rFonts w:cs="Calibri"/>
          <w:b/>
          <w:bCs/>
          <w:kern w:val="1"/>
          <w:sz w:val="24"/>
          <w:szCs w:val="24"/>
          <w:lang w:bidi="ar-sa"/>
        </w:rPr>
        <w:t xml:space="preserve"> 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val="en-us" w:bidi="ar-sa"/>
        </w:rPr>
      </w:pPr>
      <w:r>
        <w:rPr>
          <w:rFonts w:cs="Calibri"/>
          <w:kern w:val="1"/>
          <w:lang w:val="en-us"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val="en-us" w:bidi="ar-sa"/>
        </w:rPr>
        <w:t xml:space="preserve">1. </w:t>
      </w:r>
      <w:r>
        <w:rPr>
          <w:rFonts w:cs="Calibri"/>
          <w:kern w:val="1"/>
          <w:lang w:bidi="ar-sa"/>
        </w:rPr>
        <w:t>ОБЩИЕ ПОЛОЖЕНИЯ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 xml:space="preserve">1.1. Правила внутреннего распорядка являются организационно-правовым документом для пациентов, разработаны в соответствии с федеральным законом </w:t>
      </w:r>
      <w:r>
        <w:rPr>
          <w:rFonts w:ascii="Segoe UI Symbol" w:hAnsi="Segoe UI Symbol" w:eastAsia="Segoe UI Symbol" w:cs="Segoe UI Symbol"/>
          <w:kern w:val="1"/>
          <w:lang w:bidi="ar-sa"/>
        </w:rPr>
        <w:t>№</w:t>
      </w:r>
      <w:r>
        <w:rPr>
          <w:rFonts w:cs="Calibri"/>
          <w:kern w:val="1"/>
          <w:lang w:val="en-us" w:bidi="ar-sa"/>
        </w:rPr>
        <w:t>323-</w:t>
      </w:r>
      <w:r>
        <w:rPr>
          <w:rFonts w:cs="Calibri"/>
          <w:kern w:val="1"/>
          <w:lang w:bidi="ar-sa"/>
        </w:rPr>
        <w:t xml:space="preserve">ФЗ от 21 ноября 2011г. </w:t>
      </w:r>
      <w:r>
        <w:rPr>
          <w:rFonts w:cs="Calibri"/>
          <w:kern w:val="1"/>
          <w:lang w:val="en-us" w:bidi="ar-sa"/>
        </w:rPr>
        <w:t>«</w:t>
      </w:r>
      <w:r>
        <w:rPr>
          <w:rFonts w:cs="Calibri"/>
          <w:kern w:val="1"/>
          <w:lang w:bidi="ar-sa"/>
        </w:rPr>
        <w:t>Об основах охраны здоровья граждан в Российской Федерации</w:t>
      </w:r>
      <w:r>
        <w:rPr>
          <w:rFonts w:cs="Calibri"/>
          <w:kern w:val="1"/>
          <w:lang w:val="en-us" w:bidi="ar-sa"/>
        </w:rPr>
        <w:t>»,  "</w:t>
      </w:r>
      <w:r>
        <w:rPr>
          <w:rFonts w:cs="Calibri"/>
          <w:kern w:val="1"/>
          <w:lang w:bidi="ar-sa"/>
        </w:rPr>
        <w:t xml:space="preserve">О защите прав потребителей", иными нормативными актами (далее – Правила) Медицинского центра </w:t>
      </w:r>
      <w:r>
        <w:rPr>
          <w:rFonts w:cs="Calibri"/>
          <w:kern w:val="1"/>
          <w:lang w:val="en-us" w:bidi="ar-sa"/>
        </w:rPr>
        <w:t>«</w:t>
      </w:r>
      <w:r>
        <w:rPr>
          <w:rFonts w:cs="Calibri"/>
          <w:kern w:val="1"/>
          <w:lang w:bidi="ar-sa"/>
        </w:rPr>
        <w:t>Здоровье</w:t>
      </w:r>
      <w:r>
        <w:rPr>
          <w:rFonts w:cs="Calibri"/>
          <w:kern w:val="1"/>
          <w:lang w:val="en-us" w:bidi="ar-sa"/>
        </w:rPr>
        <w:t>» (</w:t>
      </w:r>
      <w:r>
        <w:rPr>
          <w:rFonts w:cs="Calibri"/>
          <w:kern w:val="1"/>
          <w:lang w:bidi="ar-sa"/>
        </w:rPr>
        <w:t>далее – Медицинский центр или МЦ) – это регламент, определяющий порядок обращения пациента в Медицинский центр, права и обязанности пациента, правила поведения в Медицинском центре, осуществление выдачи больничных листов, справок, выписок из медицинской документации и распространяющий свое действие на всех пациентов,  обращающихся за медицинской помощью. Настоящие Правила обязательны для персонала и пациентов, а также иных лиц, обратившихся в МЦ, разработаны в целях реализации, предусмотренных законом прав пациента, создания наиболее благоприятных возможностей оказания пациенту своевременной медицинской помощи надлежащего объема и качества.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1.2. Правила внутреннего распорядка для пациентов включают: - Общие положения - Порядок обращения пациента; - Права и обязанности пациента; - Порядок разрешения конфликтных ситуаций между МЦ и пациентом; - Порядок предоставления информации о состоянии здоровья пациента; - Порядок выдачи больничных листов, справок, выписок из медицинской документации пациенту или другим лицам.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1.3. Правила внутреннего распорядка обязательны для всех пациентов, проходящих обследование и лечение в Медицинском центре.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1.4. С правилами пациент либо его законный представитель знакомятся устно.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1.5. Представитель пациента должен иметь выданную в установленном порядке доверенность на право представления интересов пациента. Законными представителя несовершеннолетних посетителей являются их родители.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 ПОРЯДОК ОБРАЩЕНИЯ ПАЦИЕНТА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2.1. В Медицинском центре оказывается амбулаторная медицинская помощь.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2.2. В случае обращения граждан по экстренным показаниям, персонал Медицинского центра направляет пациента для оказания  необходимой медицинской помощи в соответствующее медицинское учреждение.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2.3. В случае обращения пациентов в МЦ, в отношении которых имеются достаточные основания полагать, что вред их здоровью причинен в результате противоправных действий, МЦ передает сведения в территориальные органы МВД России по месту нахождения медицинской организации.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2.4. В случае обращения в МЦ пациента с инфекционным заболеванием и установления первичного диагноза инфекционного заболевания или подозрения на таковое, пациент направляется в инфекционное медицинское учреждение.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2.5. При необходимости получения медицинской помощи пациент обращается в регистратуру МЦ, обеспечивающую регистрацию пациентов на прием к врачу и при необходимости вызов врача на дом.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2.6. Прием пациентов врачами МЦ проводится согласно графику. Врач вправе прервать прием пациентов для оказания неотложной медицинской помощи.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 xml:space="preserve">2.7. Предварительная запись пациента на прием  к врачу МЦ осуществляется посредством: - личного обращения в регистратуру; - звонка по телефону регистратуры; - через официальный сайт Медицинского центра </w:t>
      </w:r>
      <w:hyperlink r:id="rId7" w:history="1">
        <w:r>
          <w:rPr>
            <w:rFonts w:cs="Calibri"/>
            <w:kern w:val="1"/>
            <w:lang w:bidi="ar-sa"/>
          </w:rPr>
          <w:t>www.KaiClinic.ru</w:t>
        </w:r>
      </w:hyperlink>
      <w:r>
        <w:rPr>
          <w:rFonts w:cs="Calibri"/>
          <w:kern w:val="1"/>
          <w:lang w:bidi="ar-sa"/>
        </w:rPr>
        <w:t>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2.8. При входе в МЦ пациенту рекомендуется одеть бахилы или переобуться в сменную обувь.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2.9. В холодное время года пациент должен оставить верхнюю одежду в гардеробе. Вход в верхней одежде в медицинский кабинет запрещается в любое время года.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2.10. При обращении пациента в МЦ заводится медицинская карта, для оформления которой пациент сообщает свои паспортные данные.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2.11. Пациент записывается на прием к врачу с учетом графика его работы и желания пациента.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2.12. В случае непредвиденного отсутствия врача и других чрезвычайных обстоятельств, администратор предупреждает об этом пациента при первой возможности.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2.13. При невозможности прибыть на прием в согласованное время, пациент обязуется уведомить МЦ по телефону в возможно короткие сроки.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2.14. Пациент входит в кабинет врача по его приглашению. Запрещается входить в кабинет врача без приглашения, когда там идет прием.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2.15. Пациент обязан самостоятельно ознакомиться с договором публичной оферты размещенным на официальном сайте медицинского центра или находящимся на информационном стенде медицинского центра.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2.16. Полным и безоговорочным акцептом настоящей публичной оферты является осуществление пациентом первой оплаты предложенных Медицинским центром мед услуг.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val="en-us" w:bidi="ar-sa"/>
        </w:rPr>
      </w:pPr>
      <w:r>
        <w:rPr>
          <w:rFonts w:cs="Calibri"/>
          <w:kern w:val="1"/>
          <w:lang w:bidi="ar-sa"/>
        </w:rPr>
        <w:t xml:space="preserve">2.17. МЦ осуществляет обработку персональных данных пациента в порядке установленном ФЗ </w:t>
      </w:r>
      <w:r>
        <w:rPr>
          <w:rFonts w:cs="Calibri"/>
          <w:kern w:val="1"/>
          <w:lang w:val="en-us" w:bidi="ar-sa"/>
        </w:rPr>
        <w:t>«</w:t>
      </w:r>
      <w:r>
        <w:rPr>
          <w:rFonts w:cs="Calibri"/>
          <w:kern w:val="1"/>
          <w:lang w:bidi="ar-sa"/>
        </w:rPr>
        <w:t>О персональных данных</w:t>
      </w:r>
      <w:r>
        <w:rPr>
          <w:rFonts w:cs="Calibri"/>
          <w:kern w:val="1"/>
          <w:lang w:val="en-us" w:bidi="ar-sa"/>
        </w:rPr>
        <w:t>».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val="en-us" w:bidi="ar-sa"/>
        </w:rPr>
      </w:pPr>
      <w:r>
        <w:rPr>
          <w:rFonts w:cs="Calibri"/>
          <w:kern w:val="1"/>
          <w:lang w:val="en-us"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val="en-us" w:bidi="ar-sa"/>
        </w:rPr>
        <w:t xml:space="preserve">3. </w:t>
      </w:r>
      <w:r>
        <w:rPr>
          <w:rFonts w:cs="Calibri"/>
          <w:kern w:val="1"/>
          <w:lang w:bidi="ar-sa"/>
        </w:rPr>
        <w:t>ПРАВА И ОБЯЗАННОСТИ ПАЦИЕНТА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3.1. При обращении за медицинской помощью и ее получении пациент имеет право на: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3.1.1. Уважительное и гуманное отношение со стороны работников МЦ и других лиц, участвующих в оказании медицинской помощи;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3.1.2. Получение информации о фамилии, имени, отчестве, должности его лечащего врача и других лиц, непосредственно участвующих в оказании ему медицинской помощи;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3.1.3. Обследование и лечение в условиях, соответствующих санитарногигиеническим и противоэпидемическим требованиям;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3.1.4. Облегчение боли, связанной с заболеванием и (или) медицинским вмешательством, доступными способами и средствами, если таковое не препятствует диагностическому процессу;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3.1.5. Перевод к другому лечащему врачу;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3.1.6. Добровольное информированное согласие пациента на медицинское вмешательство в соответствии с законодательными актами;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3.1.7. Отказ от оказания (прекращения) медицинской помощи,  за исключением случаев, предусмотренных законодательными актами;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3.1.8. Обращение с жалобой к должностным лицам МЦ, а также в контролирующие и /или надзирающие органы  или в суд;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3.1.9. Сохранение  работниками МЦ в тайне информации о факте его обращения за медицинской помощью, состоянии здоровья, диагнозе и иных сведений, полученных при его обследовании и лечении, за исключением случаев, предусмотренных законодательными актами;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3.1.10. Получение в доступной для него форме полной информации о состоянии своего здоровья, применяемых методах диагностики и лечения, а также на выбор лиц, которым может быть передана информация о состоянии его здоровья;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3.2. Пациент обязан: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3.2.1. Принимать меры к сохранению и укреплению своего здоровья;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3.2.2. Своевременно обращаться за медицинской помощью;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3.2.3 Уважительно относиться к медицинским работникам, другим лицам, участвующим в оказании медицинской помощи, а также уважать права других пациентов;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3.2.4. Предоставлять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аллергических реакциях, ранее перенесенных и наследственных заболеваниях; Пациент должен знать, что сознательное искажение информации о своем здоровье может отразиться на правильности выставляемого диагноза, назначаемого лечения и повлиять на прогноз выздоровления.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3.2.5. Своевременно и точно выполнять медицинские предписания и рекомендации лечащего врача;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3.2.6. Сотрудничать с врачом на всех этапах оказания медицинской помощи;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3.2.7. Соблюдать правила внутреннего распорядка для пациентов МЦ;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3.2.8. Бережно относиться к имуществу МЦ.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 xml:space="preserve">3.2.9. Пациент обязан соблюдать настоящие правила (ст.27 п.3 федерального закона </w:t>
      </w:r>
      <w:r>
        <w:rPr>
          <w:rFonts w:ascii="Segoe UI Symbol" w:hAnsi="Segoe UI Symbol" w:eastAsia="Segoe UI Symbol" w:cs="Segoe UI Symbol"/>
          <w:kern w:val="1"/>
          <w:lang w:bidi="ar-sa"/>
        </w:rPr>
        <w:t>№</w:t>
      </w:r>
      <w:r>
        <w:rPr>
          <w:rFonts w:cs="Calibri"/>
          <w:kern w:val="1"/>
          <w:lang w:val="en-us" w:bidi="ar-sa"/>
        </w:rPr>
        <w:t>323-</w:t>
      </w:r>
      <w:r>
        <w:rPr>
          <w:rFonts w:cs="Calibri"/>
          <w:kern w:val="1"/>
          <w:lang w:bidi="ar-sa"/>
        </w:rPr>
        <w:t>ФЗ).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4. ПРАВИЛА ПОВЕДЕНИЯ ПАЦИЕНТОВ И ИХ ЗАКОННЫХ ПРЕДСТАВИТЕЛЕЙ В МЕДИЦИНСКОМ ЦЕНТРЕ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4.1. Категорически запрещается: - курение на крыльце, а также в любых помещениях МЦ; - громко разговаривать, шуметь, хлопать дверьми; - разговаривать по мобильному телефону; - грубить персоналу МЦ или иным лицам, находящимся в МЦ; либо выяснять отношения с ними в присутствии других лиц; - при некорректном поведении пациента, грубых высказываниях в адрес медицинского персонала, врач имеет право отказать пациенту в наблюдении и лечении (кроме экстренных случаев); - нахождение сопровождающих кроме законных представителей пациента, лиц в кабинете допускается только с разрешения лечащего врача и при условии выполнения всех его требований и указаний, за исключением случаев, предусмотренных действующим законодательством.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4.2. В помещениях МЦ необходимо поддерживать чистоту и порядок. Мусор, использованные средства личной гигиены должны выбрасываться только в урны для мусора, использованные бахилы помещаются в специальную урну находящеюся в фойе МЦ. Бросать мусор и бахилы на пол категорически запрещено!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4.3. Соблюдать правила личной гигиены.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4.4. Во время эпидемий ОРВИ рекомендуется использовать индивидуальные средства  защиты: марлевые или иные повязки, предназначенные для защиты от респираторной инфекции.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4.5. Накануне инвазивного вмешательства пациент обязан подписать информированное согласие, предварительно изучив его текст.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4.6. Пациент вправе получить от лечащего врача, анестезиолога, оперирующего хирурга всю интересующую его информацию о предполагаемом обследовании, лечении и/или, хирургическом вмешательстве.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4.7. Пациент обязан незамедлительно известить своего лечащего врача об ухудшении состояния своего здоровья. При отсутствии лечащего врача передать данную информацию работнику регистратуры МЦ.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4.8. Персонал МЦ имеет право удалить пациента из МЦ в случае несоблюдения изложенных правил поведения.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5. ПОРЯДОК РАЗРЕШЕНИЯ КОНФЛИКТНЫХ СИТУАЦИЙ МЕЖДУ МЕДИЦИНСКИМ ЦЕНТРОМ И ПАЦИЕНТОМ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5.1. В случае нарушения прав пациента, он (его законный представитель) может обращаться с претензией (жалобой), которая подается через регистратуру и передается на рассмотрение главному врачу. Претензия (жалоба) может быть изложена в книге жалоб и предложений либо направлена электронном виде на почту info@kaiclinic.ru. Для оперативного получения ответа на претензию (жалобу) пациенту рекомендуется оставить номер контактного телефона.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5.2. Претензия (жалоба) рассматривается в течение 10 дней с момента её получения МЦ. На претензию (жалобу) ответ в письменном виде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направляется пациенту по почте по указанному им адресу либо по желанию пациента может быть вручен ему лично в согласованное время. На претензию (жалобу), размещенную на электронной почте МЦ, ответ направляется в электронном виде по электронному адресу, указанному пациентом.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5.3. Не получив ответа на претензию (жалобу) в десятидневный срок либо в случае получения ответа, который не удовлетворяет его, пациент (законный представитель) вправе обратиться в контролирующие (надзирающие) органы либо в суд.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6. ПОРЯДОК ПРЕДОСТАВЛЕНИЯ ИНФОРМАЦИИ О СОСТОЯНИИ ЗДОРОВЬЯ ПАЦИЕНТА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6.1. Информация о состоянии здоровья предоставляется пациенту в доступной, соответствующей требованиям медицинской этики и деонтологии форме лечащим врачом или иными должностными лицами МЦ. Она должна содержать сведения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 и их последствиях, а также о результатах проведенного лечения и возможных осложнениях.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6.2. В отношении несовершеннолетних до 15 лет и лиц, признанных в установленном законном порядке недееспособными, информация о состоянии здоровья пациента предоставляется их законному представителю.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6.3. Информация, содержащаяся в медицинской документации, составляет врачебную тайну и может предоставляться без согласия пациента и его законных представителей только по основаниям, предусмотренным действующим законодательством.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7. ПОРЯДОК ВЫДАЧИ БОЛЬНИЧНЫХ ЛИСТОВ, СПРАВОК, ВЫПИСОК ИЗ МЕДИЦИНСКОЙ ДОКУМЕНТАЦИИ ПАЦИЕНТУ ИЛИ ДРУГИМ ЛИЦАМ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7.1. Порядок выдачи документов, удостоверяющих временную нетрудоспособность, а также выписок из медицинской документации, регламентирован действующим законодательством.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 xml:space="preserve">7.2. Документом, удостоверяющим временную нетрудоспособность больного, являются установленной формы листок нетрудоспособности, порядок выдачи которого утвержден приказом Министерства здравоохранения и социального развития РФ от 29.06.2011 г. </w:t>
      </w:r>
      <w:r>
        <w:rPr>
          <w:rFonts w:ascii="Segoe UI Symbol" w:hAnsi="Segoe UI Symbol" w:eastAsia="Segoe UI Symbol" w:cs="Segoe UI Symbol"/>
          <w:kern w:val="1"/>
          <w:lang w:bidi="ar-sa"/>
        </w:rPr>
        <w:t>№</w:t>
      </w:r>
      <w:r>
        <w:rPr>
          <w:rFonts w:cs="Calibri"/>
          <w:kern w:val="1"/>
          <w:lang w:val="en-us" w:bidi="ar-sa"/>
        </w:rPr>
        <w:t xml:space="preserve"> 624 </w:t>
      </w:r>
      <w:r>
        <w:rPr>
          <w:rFonts w:cs="Calibri"/>
          <w:kern w:val="1"/>
          <w:lang w:bidi="ar-sa"/>
        </w:rPr>
        <w:t>н.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7.3. Для оформления  больничного листа пациент обязан предоставить МЦ свой паспорт, а также точные данные о месте его работы. Больничный лист оформляется в день обращения пациента или в день закрытия больничного листа.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  <w:t>7.4. По просьбе пациента ему может быть выдана справка о болезни или выписка из медицинской карты. На основании письменного заявления пациента ему может быть выдана заверенная копия медицинской карты.</w:t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Calibri"/>
          <w:kern w:val="1"/>
          <w:lang w:bidi="ar-sa"/>
        </w:rPr>
      </w:pPr>
      <w:r>
        <w:rPr>
          <w:rFonts w:cs="Calibri"/>
          <w:kern w:val="1"/>
          <w:lang w:bidi="ar-sa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1134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Tahoma">
    <w:panose1 w:val="020B0604030504040204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  <w:font w:name="Segoe UI Symbol">
    <w:panose1 w:val="020B0502040204020203"/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7"/>
  <w:tmPrefTwo w:val="1"/>
  <w:tmFmtPref w:val="55065707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8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2"/>
    <w:tmLastPosSelect w:val="0"/>
    <w:tmLastPosFrameIdx w:val="0"/>
    <w:tmLastPosCaret>
      <w:tmLastPosPgfIdx w:val="86"/>
      <w:tmLastPosIdx w:val="437"/>
    </w:tmLastPosCaret>
    <w:tmLastPosAnchor>
      <w:tmLastPosPgfIdx w:val="0"/>
      <w:tmLastPosIdx w:val="0"/>
    </w:tmLastPosAnchor>
    <w:tmLastPosTblRect w:left="0" w:top="0" w:right="0" w:bottom="0"/>
  </w:tmLastPos>
  <w:tmAppRevision w:date="1700655949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paragraph" w:styleId="para2">
    <w:name w:val="Foot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character" w:styleId="char0" w:default="1">
    <w:name w:val="Default Paragraph Font"/>
  </w:style>
  <w:style w:type="character" w:styleId="char1" w:customStyle="1">
    <w:name w:val="Верхний колонтитул Знак"/>
    <w:basedOn w:val="char0"/>
  </w:style>
  <w:style w:type="character" w:styleId="char2" w:customStyle="1">
    <w:name w:val="Нижний колонтитул Знак"/>
    <w:basedOn w:val="char0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paragraph" w:styleId="para2">
    <w:name w:val="Foot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character" w:styleId="char0" w:default="1">
    <w:name w:val="Default Paragraph Font"/>
  </w:style>
  <w:style w:type="character" w:styleId="char1" w:customStyle="1">
    <w:name w:val="Верхний колонтитул Знак"/>
    <w:basedOn w:val="char0"/>
  </w:style>
  <w:style w:type="character" w:styleId="char2" w:customStyle="1">
    <w:name w:val="Нижний колонтитул Знак"/>
    <w:basedOn w:val="char0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hyperlink" Target="www.KaiClinic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tenqz</dc:creator>
  <cp:keywords/>
  <dc:description/>
  <cp:lastModifiedBy>Марк</cp:lastModifiedBy>
  <cp:revision>8</cp:revision>
  <dcterms:created xsi:type="dcterms:W3CDTF">2017-01-15T10:16:00Z</dcterms:created>
  <dcterms:modified xsi:type="dcterms:W3CDTF">2023-11-22T12:25:49Z</dcterms:modified>
</cp:coreProperties>
</file>